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EE1FD6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  <w:r w:rsidRPr="00EE1FD6">
              <w:rPr>
                <w:color w:val="7F0000"/>
                <w:w w:val="110"/>
                <w:sz w:val="22"/>
                <w:szCs w:val="22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  <w:r w:rsidRPr="00EE1FD6">
              <w:rPr>
                <w:color w:val="7F0000"/>
                <w:w w:val="110"/>
                <w:sz w:val="22"/>
                <w:szCs w:val="22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EE1FD6" w:rsidRDefault="00476E73" w:rsidP="00EE1FD6">
      <w:pPr>
        <w:pStyle w:val="KeinLeerraum"/>
        <w:spacing w:line="480" w:lineRule="auto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EE1FD6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  <w:r w:rsidRPr="00EE1FD6">
              <w:rPr>
                <w:color w:val="7F0000"/>
                <w:w w:val="110"/>
                <w:sz w:val="22"/>
                <w:szCs w:val="22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  <w:proofErr w:type="spellStart"/>
            <w:r w:rsidRPr="00EE1FD6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EE1FD6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w w:val="110"/>
                <w:lang w:val="de-DE"/>
              </w:rPr>
            </w:pPr>
            <w:r w:rsidRPr="00EE1FD6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</w:tr>
      <w:tr w:rsidR="00476E73" w:rsidRPr="00EE1FD6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  <w:proofErr w:type="spellStart"/>
            <w:r w:rsidRPr="00EE1FD6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EE1FD6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w w:val="110"/>
                <w:lang w:val="de-DE"/>
              </w:rPr>
            </w:pPr>
            <w:r w:rsidRPr="00EE1FD6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EE1FD6" w:rsidRDefault="00476E73" w:rsidP="00EE1FD6">
            <w:pPr>
              <w:pStyle w:val="Textkrper"/>
              <w:tabs>
                <w:tab w:val="left" w:pos="7362"/>
              </w:tabs>
              <w:spacing w:line="480" w:lineRule="auto"/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2F1450">
      <w:pPr>
        <w:spacing w:after="0" w:line="36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2F1450">
      <w:pPr>
        <w:spacing w:after="0" w:line="36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</w:tr>
    </w:tbl>
    <w:p w:rsidR="00476E73" w:rsidRDefault="00476E73" w:rsidP="002F1450">
      <w:pPr>
        <w:pStyle w:val="KeinLeerraum"/>
        <w:spacing w:line="36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</w:tr>
    </w:tbl>
    <w:p w:rsidR="00476E73" w:rsidRDefault="00476E73" w:rsidP="002F1450">
      <w:pPr>
        <w:pStyle w:val="KeinLeerraum"/>
        <w:spacing w:line="360" w:lineRule="auto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2F1450">
            <w:pPr>
              <w:pStyle w:val="Textkrper"/>
              <w:tabs>
                <w:tab w:val="left" w:pos="7362"/>
              </w:tabs>
              <w:spacing w:line="360" w:lineRule="auto"/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2F1450">
            <w:pPr>
              <w:pStyle w:val="Textkrper"/>
              <w:tabs>
                <w:tab w:val="left" w:pos="7362"/>
              </w:tabs>
              <w:spacing w:before="120" w:line="360" w:lineRule="auto"/>
              <w:rPr>
                <w:w w:val="110"/>
                <w:lang w:val="de-DE"/>
              </w:rPr>
            </w:pPr>
          </w:p>
        </w:tc>
      </w:tr>
    </w:tbl>
    <w:p w:rsidR="009A477C" w:rsidRDefault="009A477C" w:rsidP="002F1450">
      <w:pPr>
        <w:pStyle w:val="KeinLeerraum"/>
        <w:spacing w:line="360" w:lineRule="auto"/>
      </w:pPr>
    </w:p>
    <w:p w:rsidR="009A477C" w:rsidRDefault="009A477C" w:rsidP="002F1450">
      <w:pPr>
        <w:spacing w:line="360" w:lineRule="auto"/>
      </w:pPr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76398F">
      <w:pPr>
        <w:pStyle w:val="KeinLeerraum"/>
        <w:tabs>
          <w:tab w:val="left" w:pos="851"/>
        </w:tabs>
        <w:spacing w:line="276" w:lineRule="auto"/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Amtliche Grundbuchabschri</w:t>
      </w:r>
      <w:r w:rsidR="00E85A9F" w:rsidRPr="004E3E0D">
        <w:rPr>
          <w:b/>
          <w:bCs/>
        </w:rPr>
        <w:t>ft</w:t>
      </w:r>
      <w:r w:rsidR="00E85A9F">
        <w:t xml:space="preserve"> (nicht älter als 6 Wochen, 1-</w:t>
      </w:r>
      <w:r>
        <w:t>fach)</w:t>
      </w:r>
    </w:p>
    <w:p w:rsidR="00476E73" w:rsidRDefault="00476E73" w:rsidP="0076398F">
      <w:pPr>
        <w:pStyle w:val="KeinLeerraum"/>
        <w:tabs>
          <w:tab w:val="left" w:pos="851"/>
        </w:tabs>
        <w:spacing w:line="276" w:lineRule="auto"/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Amtlicher Katasterauszug</w:t>
      </w:r>
      <w:r>
        <w:t xml:space="preserve"> (1</w:t>
      </w:r>
      <w:r w:rsidR="00E85A9F">
        <w:t>-</w:t>
      </w:r>
      <w:r>
        <w:t>fach)</w:t>
      </w:r>
    </w:p>
    <w:p w:rsidR="00476E73" w:rsidRDefault="00476E73" w:rsidP="0076398F">
      <w:pPr>
        <w:pStyle w:val="KeinLeerraum"/>
        <w:tabs>
          <w:tab w:val="left" w:pos="851"/>
        </w:tabs>
        <w:spacing w:line="276" w:lineRule="auto"/>
        <w:ind w:left="851" w:hanging="426"/>
      </w:pPr>
      <w:r>
        <w:sym w:font="Webdings" w:char="F063"/>
      </w:r>
      <w:r w:rsidR="00E85A9F">
        <w:tab/>
      </w:r>
      <w:r w:rsidR="00E85A9F" w:rsidRPr="004E3E0D">
        <w:rPr>
          <w:b/>
          <w:bCs/>
        </w:rPr>
        <w:t>Nachweis eines Grundstückes</w:t>
      </w:r>
      <w:r w:rsidR="00E85A9F">
        <w:t xml:space="preserve"> (1-</w:t>
      </w:r>
      <w:r>
        <w:t>fach)</w:t>
      </w:r>
    </w:p>
    <w:p w:rsidR="00476E73" w:rsidRDefault="00476E73" w:rsidP="0076398F">
      <w:pPr>
        <w:pStyle w:val="KeinLeerraum"/>
        <w:tabs>
          <w:tab w:val="left" w:pos="851"/>
        </w:tabs>
        <w:spacing w:line="276" w:lineRule="auto"/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Verzeichnis der Grundstücke, die bis zu 30,0 m von den Bauplatzgrenzen entfernt liegen, mit Namen und Anschrift ihrer Eigentümer/innen</w:t>
      </w:r>
      <w:r>
        <w:t xml:space="preserve"> </w:t>
      </w:r>
    </w:p>
    <w:p w:rsidR="00476E73" w:rsidRDefault="00476E73" w:rsidP="0076398F">
      <w:pPr>
        <w:pStyle w:val="KeinLeerraum"/>
        <w:tabs>
          <w:tab w:val="left" w:pos="851"/>
        </w:tabs>
        <w:spacing w:line="276" w:lineRule="auto"/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Angaben über die Bauplatzei</w:t>
      </w:r>
      <w:r w:rsidR="00E85A9F" w:rsidRPr="004E3E0D">
        <w:rPr>
          <w:b/>
          <w:bCs/>
        </w:rPr>
        <w:t>gn</w:t>
      </w:r>
      <w:r w:rsidRPr="004E3E0D">
        <w:rPr>
          <w:b/>
          <w:bCs/>
        </w:rPr>
        <w:t>ung gemäß § 5 Stm</w:t>
      </w:r>
      <w:r w:rsidR="00E85A9F" w:rsidRPr="004E3E0D">
        <w:rPr>
          <w:b/>
          <w:bCs/>
        </w:rPr>
        <w:t>k. Baugesetz</w:t>
      </w:r>
      <w:r w:rsidR="00E85A9F">
        <w:t xml:space="preserve"> (eigenes Formblatt)</w:t>
      </w:r>
    </w:p>
    <w:p w:rsidR="0076398F" w:rsidRDefault="0076398F" w:rsidP="0076398F">
      <w:pPr>
        <w:pStyle w:val="KeinLeerraum"/>
        <w:tabs>
          <w:tab w:val="left" w:pos="851"/>
        </w:tabs>
        <w:spacing w:line="276" w:lineRule="auto"/>
        <w:ind w:left="851" w:hanging="426"/>
      </w:pPr>
    </w:p>
    <w:p w:rsidR="00E85A9F" w:rsidRDefault="0076398F" w:rsidP="0076398F">
      <w:pPr>
        <w:pStyle w:val="KeinLeerraum"/>
        <w:tabs>
          <w:tab w:val="left" w:pos="851"/>
        </w:tabs>
        <w:spacing w:line="276" w:lineRule="auto"/>
        <w:ind w:left="851" w:hanging="426"/>
        <w:jc w:val="both"/>
      </w:pPr>
      <w:r>
        <w:sym w:font="Webdings" w:char="F063"/>
      </w:r>
      <w:r>
        <w:tab/>
      </w:r>
      <w:r w:rsidRPr="0076398F">
        <w:rPr>
          <w:b/>
          <w:bCs/>
        </w:rPr>
        <w:t>U</w:t>
      </w:r>
      <w:r w:rsidRPr="0076398F">
        <w:rPr>
          <w:b/>
          <w:bCs/>
        </w:rPr>
        <w:t>rkundliche</w:t>
      </w:r>
      <w:r w:rsidRPr="0076398F">
        <w:rPr>
          <w:b/>
          <w:bCs/>
        </w:rPr>
        <w:t>r</w:t>
      </w:r>
      <w:r w:rsidRPr="0076398F">
        <w:rPr>
          <w:b/>
          <w:bCs/>
        </w:rPr>
        <w:t xml:space="preserve"> Nachweis</w:t>
      </w:r>
      <w:r>
        <w:t xml:space="preserve"> hinsichtlich der Übereinstimmung der in den Projektunterlagen dargestellten Grenzen mit den zivilrechtlich anerkannten Grenzen bei Neu- und Zubauten von Gebäuden</w:t>
      </w:r>
      <w:r w:rsidRPr="0076398F">
        <w:rPr>
          <w:u w:val="single"/>
        </w:rPr>
        <w:t>, sofern der Bauplatz nicht im Grenzkataster eingetragen ist.</w:t>
      </w:r>
      <w:r>
        <w:t xml:space="preserve"> Die sich dadurch ergebende Bauplatzfläche ist der Dichteberechnung zu Grunde zu legen. Für Bauführungen im Freiland (ausgenommen Auffüllungsgebiete gemäß § 33 Abs. 3 Z 2 </w:t>
      </w:r>
      <w:proofErr w:type="spellStart"/>
      <w:r>
        <w:t>StROG</w:t>
      </w:r>
      <w:proofErr w:type="spellEnd"/>
      <w:r>
        <w:t>) kann der Nachweis entfallen, wenn der Grenzabstand zu den nächstgelegenen Nachbargrenzen laut Lageplan mehr als 10 Meter beträgt;</w:t>
      </w:r>
    </w:p>
    <w:p w:rsidR="0076398F" w:rsidRDefault="0076398F" w:rsidP="0076398F">
      <w:pPr>
        <w:pStyle w:val="KeinLeerraum"/>
        <w:tabs>
          <w:tab w:val="left" w:pos="851"/>
        </w:tabs>
        <w:spacing w:line="276" w:lineRule="auto"/>
        <w:ind w:left="851" w:hanging="426"/>
      </w:pPr>
    </w:p>
    <w:p w:rsidR="0076398F" w:rsidRDefault="0076398F" w:rsidP="0076398F">
      <w:pPr>
        <w:pStyle w:val="KeinLeerraum"/>
        <w:tabs>
          <w:tab w:val="left" w:pos="851"/>
        </w:tabs>
        <w:spacing w:line="276" w:lineRule="auto"/>
        <w:ind w:left="851" w:hanging="426"/>
      </w:pPr>
    </w:p>
    <w:p w:rsidR="00476E73" w:rsidRPr="00856A3E" w:rsidRDefault="00476E73" w:rsidP="0076398F">
      <w:pPr>
        <w:pStyle w:val="KeinLeerraum"/>
        <w:tabs>
          <w:tab w:val="left" w:pos="1276"/>
        </w:tabs>
        <w:spacing w:line="276" w:lineRule="auto"/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76398F">
      <w:pPr>
        <w:pStyle w:val="KeinLeerraum"/>
        <w:tabs>
          <w:tab w:val="left" w:pos="1418"/>
        </w:tabs>
        <w:spacing w:line="276" w:lineRule="auto"/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EE1FD6" w:rsidRDefault="00EE1FD6" w:rsidP="00476E73">
      <w:pPr>
        <w:pStyle w:val="KeinLeerraum"/>
        <w:tabs>
          <w:tab w:val="left" w:pos="851"/>
        </w:tabs>
        <w:ind w:left="851" w:hanging="426"/>
      </w:pPr>
    </w:p>
    <w:p w:rsidR="00476E73" w:rsidRPr="004E3E0D" w:rsidRDefault="00476E73" w:rsidP="00476E73">
      <w:pPr>
        <w:pStyle w:val="KeinLeerraum"/>
        <w:tabs>
          <w:tab w:val="left" w:pos="851"/>
        </w:tabs>
        <w:ind w:left="851" w:hanging="426"/>
        <w:rPr>
          <w:b/>
          <w:bCs/>
        </w:rPr>
      </w:pPr>
      <w:r>
        <w:sym w:font="Webdings" w:char="F063"/>
      </w:r>
      <w:r>
        <w:tab/>
      </w:r>
      <w:r w:rsidRPr="004E3E0D">
        <w:rPr>
          <w:b/>
          <w:bCs/>
        </w:rPr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Baubeschreibung</w:t>
      </w:r>
      <w:r w:rsidRPr="00A707BE">
        <w:t xml:space="preserve"> (in 2-facher Ausfertigung)</w:t>
      </w:r>
    </w:p>
    <w:p w:rsidR="00A707BE" w:rsidRPr="004E3E0D" w:rsidRDefault="00A707BE" w:rsidP="00A707BE">
      <w:pPr>
        <w:pStyle w:val="KeinLeerraum"/>
        <w:tabs>
          <w:tab w:val="left" w:pos="851"/>
        </w:tabs>
        <w:ind w:left="851" w:hanging="426"/>
        <w:rPr>
          <w:b/>
          <w:bCs/>
        </w:rPr>
      </w:pPr>
      <w:r>
        <w:sym w:font="Webdings" w:char="F063"/>
      </w:r>
      <w:r>
        <w:tab/>
      </w:r>
      <w:r w:rsidRPr="004E3E0D">
        <w:rPr>
          <w:b/>
          <w:bCs/>
        </w:rPr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Auszug aus dem Firmenbuch</w:t>
      </w:r>
      <w:r w:rsidRPr="00A707BE">
        <w:t xml:space="preserve">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4E3E0D">
        <w:rPr>
          <w:b/>
          <w:bCs/>
        </w:rPr>
        <w:t>Erforderliche Zustimmung bzw. Bewilligung der Straßenverwaltung</w:t>
      </w:r>
      <w:r w:rsidRPr="00A707BE">
        <w:t xml:space="preserve">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5100A7" w:rsidRPr="005100A7" w:rsidRDefault="005100A7" w:rsidP="005100A7">
      <w:pPr>
        <w:pStyle w:val="KeinLeerraum"/>
        <w:tabs>
          <w:tab w:val="left" w:pos="851"/>
        </w:tabs>
        <w:ind w:left="851" w:hanging="426"/>
        <w:rPr>
          <w:b/>
          <w:bCs/>
          <w:u w:val="single"/>
        </w:rPr>
      </w:pPr>
      <w:r w:rsidRPr="005100A7">
        <w:rPr>
          <w:b/>
          <w:bCs/>
          <w:u w:val="single"/>
        </w:rPr>
        <w:t>Als Verfasser der Projektunterlagen kommen nur dazu gesetzlich Berechtigte in Betracht.</w:t>
      </w:r>
    </w:p>
    <w:p w:rsidR="005100A7" w:rsidRDefault="005100A7" w:rsidP="00656C92">
      <w:pPr>
        <w:pStyle w:val="KeinLeerraum"/>
        <w:rPr>
          <w:b/>
          <w:sz w:val="26"/>
          <w:szCs w:val="26"/>
        </w:rPr>
      </w:pPr>
    </w:p>
    <w:p w:rsidR="00656C92" w:rsidRDefault="00656C92" w:rsidP="0076398F">
      <w:pPr>
        <w:pStyle w:val="KeinLeerraum"/>
        <w:spacing w:after="120"/>
        <w:jc w:val="both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5100A7" w:rsidRPr="00A707BE" w:rsidRDefault="005100A7" w:rsidP="0076398F">
      <w:pPr>
        <w:pStyle w:val="KeinLeerraum"/>
        <w:spacing w:after="120"/>
        <w:jc w:val="both"/>
      </w:pPr>
    </w:p>
    <w:p w:rsidR="00656C92" w:rsidRPr="00A707BE" w:rsidRDefault="00656C92" w:rsidP="0076398F">
      <w:pPr>
        <w:pStyle w:val="KeinLeerraum"/>
        <w:spacing w:after="120"/>
        <w:jc w:val="both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4E3E0D">
            <w:pPr>
              <w:pStyle w:val="KeinLeerraum"/>
              <w:spacing w:line="360" w:lineRule="auto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537012528">
    <w:abstractNumId w:val="0"/>
  </w:num>
  <w:num w:numId="2" w16cid:durableId="212823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2F1450"/>
    <w:rsid w:val="00323F6F"/>
    <w:rsid w:val="003F3302"/>
    <w:rsid w:val="004233E9"/>
    <w:rsid w:val="00476E73"/>
    <w:rsid w:val="004E3E0D"/>
    <w:rsid w:val="005100A7"/>
    <w:rsid w:val="00656C92"/>
    <w:rsid w:val="0076398F"/>
    <w:rsid w:val="007D0643"/>
    <w:rsid w:val="008921ED"/>
    <w:rsid w:val="00904794"/>
    <w:rsid w:val="009A477C"/>
    <w:rsid w:val="009A4AA5"/>
    <w:rsid w:val="00A66755"/>
    <w:rsid w:val="00A707BE"/>
    <w:rsid w:val="00A96794"/>
    <w:rsid w:val="00C15E81"/>
    <w:rsid w:val="00C3428C"/>
    <w:rsid w:val="00CE584D"/>
    <w:rsid w:val="00D53231"/>
    <w:rsid w:val="00D8711F"/>
    <w:rsid w:val="00E85A9F"/>
    <w:rsid w:val="00E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22AAAE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1262-1A7B-4CC0-8410-2F74707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Alexandra Kump</cp:lastModifiedBy>
  <cp:revision>6</cp:revision>
  <cp:lastPrinted>2020-02-20T07:12:00Z</cp:lastPrinted>
  <dcterms:created xsi:type="dcterms:W3CDTF">2020-02-24T15:24:00Z</dcterms:created>
  <dcterms:modified xsi:type="dcterms:W3CDTF">2023-09-01T10:21:00Z</dcterms:modified>
</cp:coreProperties>
</file>